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851F66" w:rsidRDefault="00851F66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Финансовый риск-менеджмент</w:t>
      </w:r>
    </w:p>
    <w:p w:rsidR="00E52D73" w:rsidRDefault="00E52D73" w:rsidP="00851F66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«Экономика», профиль «Финансы и кредит»</w:t>
      </w:r>
    </w:p>
    <w:p w:rsidR="00851F66" w:rsidRDefault="00851F66" w:rsidP="00E52D73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Цель дисциплины </w:t>
      </w:r>
      <w:r w:rsidR="00E52D73">
        <w:rPr>
          <w:bCs/>
          <w:shd w:val="clear" w:color="auto" w:fill="FFFFFF"/>
        </w:rPr>
        <w:t>ф</w:t>
      </w:r>
      <w:r w:rsidR="00E52D73" w:rsidRPr="00E52D73">
        <w:rPr>
          <w:bCs/>
          <w:shd w:val="clear" w:color="auto" w:fill="FFFFFF"/>
        </w:rPr>
        <w:t xml:space="preserve">ормирование у студентов научного мировоззрения в сфере экономических особенностей финансового риск – менеджмента в современных условиях и формирование навыков работы </w:t>
      </w:r>
      <w:proofErr w:type="gramStart"/>
      <w:r w:rsidR="00E52D73" w:rsidRPr="00E52D73">
        <w:rPr>
          <w:bCs/>
          <w:shd w:val="clear" w:color="auto" w:fill="FFFFFF"/>
        </w:rPr>
        <w:t>в  финансовых</w:t>
      </w:r>
      <w:proofErr w:type="gramEnd"/>
      <w:r w:rsidR="00E52D73" w:rsidRPr="00E52D73">
        <w:rPr>
          <w:bCs/>
          <w:shd w:val="clear" w:color="auto" w:fill="FFFFFF"/>
        </w:rPr>
        <w:t xml:space="preserve"> и кредитных институтах, корпорациях и органов государственной власти в условиях глобализации мирохозяйственных связей</w:t>
      </w:r>
      <w:r w:rsidR="00E52D73">
        <w:rPr>
          <w:bCs/>
          <w:shd w:val="clear" w:color="auto" w:fill="FFFFFF"/>
        </w:rPr>
        <w:t>.</w:t>
      </w:r>
    </w:p>
    <w:p w:rsidR="00851F66" w:rsidRPr="004E7ED5" w:rsidRDefault="00851F66" w:rsidP="00851F66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>
        <w:t>- дисциплина «Финансовый риск-менеджмент</w:t>
      </w:r>
      <w:r w:rsidRPr="004E7ED5">
        <w:t xml:space="preserve">» является дисциплиной </w:t>
      </w:r>
      <w:r w:rsidR="00780ADB">
        <w:rPr>
          <w:color w:val="auto"/>
        </w:rPr>
        <w:t>цикла профиля (элективный) модуля 4 «Корпоративный риск-менеджмент»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  <w:bookmarkStart w:id="1" w:name="_GoBack"/>
      <w:bookmarkEnd w:id="1"/>
    </w:p>
    <w:p w:rsidR="00851F66" w:rsidRDefault="00851F66" w:rsidP="00851F66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124AB5">
        <w:rPr>
          <w:rStyle w:val="210"/>
        </w:rPr>
        <w:t>Краткое содержание:</w:t>
      </w:r>
    </w:p>
    <w:p w:rsidR="00851F66" w:rsidRPr="00BD0853" w:rsidRDefault="00851F66" w:rsidP="00851F66">
      <w:pPr>
        <w:spacing w:line="360" w:lineRule="auto"/>
        <w:ind w:firstLine="709"/>
        <w:jc w:val="both"/>
        <w:rPr>
          <w:rStyle w:val="210"/>
          <w:rFonts w:eastAsia="Arial Unicode MS"/>
          <w:b w:val="0"/>
          <w:bCs w:val="0"/>
        </w:rPr>
      </w:pPr>
      <w:r w:rsidRPr="00374A4E">
        <w:rPr>
          <w:rFonts w:ascii="Times New Roman" w:hAnsi="Times New Roman" w:cs="Times New Roman"/>
          <w:sz w:val="28"/>
        </w:rPr>
        <w:t xml:space="preserve">Теоретические основы </w:t>
      </w:r>
      <w:r>
        <w:rPr>
          <w:rFonts w:ascii="Times New Roman" w:hAnsi="Times New Roman" w:cs="Times New Roman"/>
          <w:sz w:val="28"/>
        </w:rPr>
        <w:t xml:space="preserve">финансового </w:t>
      </w:r>
      <w:r w:rsidRPr="00374A4E">
        <w:rPr>
          <w:rFonts w:ascii="Times New Roman" w:hAnsi="Times New Roman" w:cs="Times New Roman"/>
          <w:sz w:val="28"/>
        </w:rPr>
        <w:t>риск-менеджмента; методология риск-менеджмента, этапы процесса управления рисками и их содержание; основные методы оценки рисков; мероприятия по снижению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финансовых </w:t>
      </w:r>
      <w:r w:rsidRPr="00374A4E">
        <w:rPr>
          <w:rFonts w:ascii="Times New Roman" w:hAnsi="Times New Roman" w:cs="Times New Roman"/>
          <w:sz w:val="28"/>
        </w:rPr>
        <w:t xml:space="preserve"> рисков</w:t>
      </w:r>
      <w:proofErr w:type="gramEnd"/>
      <w:r w:rsidRPr="00374A4E">
        <w:rPr>
          <w:rFonts w:ascii="Times New Roman" w:hAnsi="Times New Roman" w:cs="Times New Roman"/>
          <w:sz w:val="28"/>
        </w:rPr>
        <w:t>.</w:t>
      </w:r>
    </w:p>
    <w:bookmarkEnd w:id="0"/>
    <w:sectPr w:rsidR="00851F66" w:rsidRPr="00BD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780ADB"/>
    <w:rsid w:val="00851F66"/>
    <w:rsid w:val="008C4228"/>
    <w:rsid w:val="00A8708C"/>
    <w:rsid w:val="00B51368"/>
    <w:rsid w:val="00C10F2A"/>
    <w:rsid w:val="00D47822"/>
    <w:rsid w:val="00E52D73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9769"/>
  <w15:docId w15:val="{7D0F29E2-9F7A-408C-A984-AF6545A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55C2E-1D77-4400-9CDC-7FB5CCE64250}"/>
</file>

<file path=customXml/itemProps2.xml><?xml version="1.0" encoding="utf-8"?>
<ds:datastoreItem xmlns:ds="http://schemas.openxmlformats.org/officeDocument/2006/customXml" ds:itemID="{5E899BC7-9BAA-4533-BD95-5CA1C83841D6}"/>
</file>

<file path=customXml/itemProps3.xml><?xml version="1.0" encoding="utf-8"?>
<ds:datastoreItem xmlns:ds="http://schemas.openxmlformats.org/officeDocument/2006/customXml" ds:itemID="{367DB56D-DBE8-4128-A83B-CE37A92DF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2018-04-16T12:21:00Z</dcterms:created>
  <dcterms:modified xsi:type="dcterms:W3CDTF">2021-05-14T08:17:00Z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